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咨询记录单</w:t>
      </w:r>
    </w:p>
    <w:p>
      <w:pPr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项目编号：</w:t>
      </w:r>
      <w:r>
        <w:rPr>
          <w:rFonts w:hint="eastAsia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产品名称：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  <w:u w:val="none"/>
          <w:lang w:val="en-US" w:eastAsia="zh-CN"/>
        </w:rPr>
        <w:t xml:space="preserve">    </w:t>
      </w:r>
      <w:r>
        <w:rPr>
          <w:rFonts w:hint="eastAsia"/>
          <w:b/>
          <w:bCs/>
          <w:u w:val="none"/>
          <w:lang w:val="en-US" w:eastAsia="zh-CN"/>
        </w:rPr>
        <w:t>规格型号：</w:t>
      </w:r>
      <w:r>
        <w:rPr>
          <w:rFonts w:hint="eastAsia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供应商：</w:t>
      </w:r>
      <w:r>
        <w:rPr>
          <w:rFonts w:hint="eastAsia"/>
          <w:u w:val="single"/>
          <w:lang w:val="en-US" w:eastAsia="zh-CN"/>
        </w:rPr>
        <w:t xml:space="preserve">                           </w:t>
      </w:r>
      <w:r>
        <w:rPr>
          <w:rFonts w:hint="eastAsia"/>
          <w:u w:val="none"/>
          <w:lang w:val="en-US" w:eastAsia="zh-CN"/>
        </w:rPr>
        <w:t xml:space="preserve">    </w:t>
      </w:r>
      <w:r>
        <w:rPr>
          <w:rFonts w:hint="eastAsia"/>
          <w:b/>
          <w:bCs/>
          <w:u w:val="none"/>
          <w:lang w:val="en-US" w:eastAsia="zh-CN"/>
        </w:rPr>
        <w:t>生产厂家：</w:t>
      </w:r>
      <w:r>
        <w:rPr>
          <w:rFonts w:hint="eastAsia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数量：</w:t>
      </w:r>
      <w:r>
        <w:rPr>
          <w:rFonts w:hint="eastAsia"/>
          <w:u w:val="single"/>
          <w:lang w:val="en-US" w:eastAsia="zh-CN"/>
        </w:rPr>
        <w:t xml:space="preserve">                             </w:t>
      </w:r>
      <w:r>
        <w:rPr>
          <w:rFonts w:hint="eastAsia"/>
          <w:u w:val="none"/>
          <w:lang w:val="en-US" w:eastAsia="zh-CN"/>
        </w:rPr>
        <w:t xml:space="preserve">    </w:t>
      </w:r>
      <w:r>
        <w:rPr>
          <w:rFonts w:hint="eastAsia"/>
          <w:b/>
          <w:bCs/>
          <w:u w:val="none"/>
          <w:lang w:val="en-US" w:eastAsia="zh-CN"/>
        </w:rPr>
        <w:t>经办人姓名及电话：</w:t>
      </w:r>
      <w:r>
        <w:rPr>
          <w:rFonts w:hint="eastAsia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eastAsia="宋体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设备使用年限：</w:t>
      </w:r>
      <w:r>
        <w:rPr>
          <w:rFonts w:hint="eastAsia"/>
          <w:b/>
          <w:bCs/>
          <w:u w:val="single"/>
          <w:lang w:val="en-US" w:eastAsia="zh-CN"/>
        </w:rPr>
        <w:t xml:space="preserve">                  </w:t>
      </w:r>
      <w:r>
        <w:rPr>
          <w:rFonts w:hint="eastAsia"/>
          <w:b/>
          <w:bCs/>
          <w:u w:val="none"/>
          <w:lang w:val="en-US" w:eastAsia="zh-CN"/>
        </w:rPr>
        <w:t>年</w:t>
      </w:r>
    </w:p>
    <w:p>
      <w:pPr>
        <w:spacing w:line="480" w:lineRule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 xml:space="preserve">设备是否有配套耗材     有 </w:t>
      </w:r>
      <w:r>
        <w:rPr>
          <w:rFonts w:hint="eastAsia"/>
          <w:b/>
          <w:bCs/>
          <w:sz w:val="36"/>
          <w:szCs w:val="44"/>
          <w:u w:val="none"/>
          <w:lang w:val="en-US" w:eastAsia="zh-CN"/>
        </w:rPr>
        <w:t xml:space="preserve">□     </w:t>
      </w:r>
      <w:r>
        <w:rPr>
          <w:rFonts w:hint="eastAsia"/>
          <w:b/>
          <w:bCs/>
          <w:u w:val="none"/>
          <w:lang w:val="en-US" w:eastAsia="zh-CN"/>
        </w:rPr>
        <w:t xml:space="preserve">无   </w:t>
      </w:r>
      <w:r>
        <w:rPr>
          <w:rFonts w:hint="eastAsia"/>
          <w:b/>
          <w:bCs/>
          <w:sz w:val="36"/>
          <w:szCs w:val="44"/>
          <w:u w:val="none"/>
          <w:lang w:val="en-US" w:eastAsia="zh-CN"/>
        </w:rPr>
        <w:t>□</w:t>
      </w:r>
      <w:r>
        <w:rPr>
          <w:rFonts w:hint="eastAsia"/>
          <w:b/>
          <w:bCs/>
          <w:u w:val="none"/>
          <w:lang w:val="en-US" w:eastAsia="zh-CN"/>
        </w:rPr>
        <w:t>（若有请填写以下表格）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3299"/>
        <w:gridCol w:w="290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价格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u w:val="none"/>
          <w:lang w:val="en-US" w:eastAsia="zh-CN"/>
        </w:rPr>
        <w:t>关于保修：（保修为原厂保修）默认保修为3年，请填写① ；若不能满足3年保修，请填写②。</w:t>
      </w:r>
    </w:p>
    <w:p>
      <w:pPr>
        <w:spacing w:line="480" w:lineRule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 xml:space="preserve">①保修年限：3年                              </w:t>
      </w:r>
    </w:p>
    <w:p>
      <w:pPr>
        <w:spacing w:line="480" w:lineRule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设备报价：</w:t>
      </w:r>
      <w:r>
        <w:rPr>
          <w:rFonts w:hint="eastAsia"/>
          <w:b/>
          <w:bCs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u w:val="none"/>
          <w:lang w:val="en-US" w:eastAsia="zh-CN"/>
        </w:rPr>
        <w:t xml:space="preserve">                           ③延保价格</w:t>
      </w:r>
      <w:r>
        <w:rPr>
          <w:rFonts w:hint="eastAsia"/>
          <w:b/>
          <w:bCs/>
          <w:u w:val="single"/>
          <w:lang w:val="en-US" w:eastAsia="zh-CN"/>
        </w:rPr>
        <w:t xml:space="preserve">             </w:t>
      </w:r>
    </w:p>
    <w:p>
      <w:pPr>
        <w:spacing w:line="480" w:lineRule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②保修年限：</w:t>
      </w:r>
      <w:r>
        <w:rPr>
          <w:rFonts w:hint="eastAsia"/>
          <w:b/>
          <w:bCs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u w:val="none"/>
          <w:lang w:val="en-US" w:eastAsia="zh-CN"/>
        </w:rPr>
        <w:t xml:space="preserve">                      </w:t>
      </w:r>
    </w:p>
    <w:p>
      <w:pPr>
        <w:spacing w:line="480" w:lineRule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设备报价：</w:t>
      </w:r>
      <w:r>
        <w:rPr>
          <w:rFonts w:hint="eastAsia"/>
          <w:b/>
          <w:bCs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u w:val="none"/>
          <w:lang w:val="en-US" w:eastAsia="zh-CN"/>
        </w:rPr>
        <w:t xml:space="preserve">                  </w:t>
      </w:r>
    </w:p>
    <w:p>
      <w:pPr>
        <w:spacing w:line="480" w:lineRule="auto"/>
        <w:ind w:firstLine="1054" w:firstLineChars="500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 xml:space="preserve">              </w:t>
      </w:r>
    </w:p>
    <w:p>
      <w:pPr>
        <w:spacing w:line="480" w:lineRule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其他优惠条件：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产品配置清单：填附件1；维修配件清单及价格：填附件2；技术参数： 填附件3  （</w:t>
      </w:r>
      <w:r>
        <w:rPr>
          <w:rFonts w:hint="eastAsia"/>
          <w:b/>
          <w:bCs/>
          <w:highlight w:val="yellow"/>
          <w:u w:val="none"/>
          <w:lang w:val="en-US" w:eastAsia="zh-CN"/>
        </w:rPr>
        <w:t>询标文件已附可不填</w:t>
      </w:r>
      <w:r>
        <w:rPr>
          <w:rFonts w:hint="eastAsia"/>
          <w:b/>
          <w:bCs/>
          <w:u w:val="none"/>
          <w:lang w:val="en-US" w:eastAsia="zh-CN"/>
        </w:rPr>
        <w:t xml:space="preserve">）                                     </w:t>
      </w:r>
    </w:p>
    <w:p>
      <w:pPr>
        <w:spacing w:line="480" w:lineRule="auto"/>
        <w:jc w:val="center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 xml:space="preserve">                                             承诺人：</w:t>
      </w:r>
      <w:r>
        <w:rPr>
          <w:rFonts w:hint="eastAsia"/>
          <w:b/>
          <w:bCs/>
          <w:u w:val="single"/>
          <w:lang w:val="en-US" w:eastAsia="zh-CN"/>
        </w:rPr>
        <w:t xml:space="preserve">               （手写）</w:t>
      </w:r>
    </w:p>
    <w:p>
      <w:pPr>
        <w:spacing w:line="480" w:lineRule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 xml:space="preserve">                                                  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u w:val="none"/>
          <w:lang w:val="en-US" w:eastAsia="zh-CN"/>
        </w:rPr>
        <w:t>年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u w:val="none"/>
          <w:lang w:val="en-US" w:eastAsia="zh-CN"/>
        </w:rPr>
        <w:t>月</w:t>
      </w:r>
      <w:r>
        <w:rPr>
          <w:rFonts w:hint="eastAsia"/>
          <w:b/>
          <w:bCs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u w:val="none"/>
          <w:lang w:val="en-US" w:eastAsia="zh-CN"/>
        </w:rPr>
        <w:t>日</w:t>
      </w:r>
    </w:p>
    <w:p>
      <w:pPr>
        <w:spacing w:line="480" w:lineRule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附件1：</w:t>
      </w:r>
      <w:r>
        <w:rPr>
          <w:rFonts w:hint="eastAsia"/>
          <w:b/>
          <w:bCs/>
          <w:highlight w:val="yellow"/>
          <w:u w:val="none"/>
          <w:lang w:val="en-US" w:eastAsia="zh-CN"/>
        </w:rPr>
        <w:t>询标文件已附可不填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44"/>
        <w:gridCol w:w="1789"/>
        <w:gridCol w:w="1600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产地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附件2：</w:t>
      </w:r>
      <w:r>
        <w:rPr>
          <w:rFonts w:hint="eastAsia"/>
          <w:b/>
          <w:bCs/>
          <w:highlight w:val="yellow"/>
          <w:u w:val="none"/>
          <w:lang w:val="en-US" w:eastAsia="zh-CN"/>
        </w:rPr>
        <w:t>询标文件已附可不填</w:t>
      </w:r>
    </w:p>
    <w:p>
      <w:pPr>
        <w:rPr>
          <w:rFonts w:hint="eastAsia" w:eastAsia="宋体"/>
          <w:vertAlign w:val="baseline"/>
          <w:lang w:val="en-US" w:eastAsia="zh-CN"/>
        </w:rPr>
      </w:pPr>
      <w:r>
        <w:rPr>
          <w:rFonts w:hint="eastAsia"/>
          <w:b/>
          <w:bCs/>
          <w:lang w:val="en-US" w:eastAsia="zh-CN"/>
        </w:rPr>
        <w:t>维修配件清单及价格：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73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序号：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配件名称：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价格：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附件:3：</w:t>
      </w:r>
      <w:r>
        <w:rPr>
          <w:rFonts w:hint="eastAsia"/>
          <w:b/>
          <w:bCs/>
          <w:highlight w:val="yellow"/>
          <w:u w:val="none"/>
          <w:lang w:val="en-US" w:eastAsia="zh-CN"/>
        </w:rPr>
        <w:t>询标文件已附可不填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技术参数：（并附上说明书）</w:t>
      </w:r>
      <w:r>
        <w:rPr>
          <w:rFonts w:hint="eastAsia"/>
          <w:b/>
          <w:bCs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40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40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40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40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40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40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40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40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40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NWFjN2NmNmJjZWEwNGI0ODNjOTZiNzVjYmZlMGYifQ=="/>
  </w:docVars>
  <w:rsids>
    <w:rsidRoot w:val="00000000"/>
    <w:rsid w:val="0FBB7BDE"/>
    <w:rsid w:val="109F2BC5"/>
    <w:rsid w:val="11E9220C"/>
    <w:rsid w:val="16642A11"/>
    <w:rsid w:val="1900470F"/>
    <w:rsid w:val="19585375"/>
    <w:rsid w:val="2BDF07D4"/>
    <w:rsid w:val="3D723137"/>
    <w:rsid w:val="54C248F9"/>
    <w:rsid w:val="5AA64D74"/>
    <w:rsid w:val="5CC94453"/>
    <w:rsid w:val="6C3400FA"/>
    <w:rsid w:val="70BC33F1"/>
    <w:rsid w:val="7194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font21"/>
    <w:basedOn w:val="6"/>
    <w:autoRedefine/>
    <w:qFormat/>
    <w:uiPriority w:val="0"/>
    <w:rPr>
      <w:rFonts w:hint="eastAsia" w:ascii="宋体" w:hAnsi="宋体" w:eastAsia="宋体" w:cs="宋体"/>
      <w:color w:val="666666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2024-04-18T03:34:00Z</dcterms:created>
  <dc:creator>Administrator</dc:creator>
  <cp:lastModifiedBy>黄恒峰-联科科技</cp:lastModifiedBy>
  <dcterms:modified xsi:type="dcterms:W3CDTF">2024-04-24T05:48:01Z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04DBF2BFB9154A02913BEB1FA34E0DAC_13</vt:lpwstr>
  </property>
</Properties>
</file>